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92" w:type="dxa"/>
        <w:tblBorders>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828"/>
        <w:gridCol w:w="5964"/>
      </w:tblGrid>
      <w:tr w:rsidR="0085552B" w:rsidRPr="00B974A9" w14:paraId="56B9176D" w14:textId="77777777" w:rsidTr="004F400C">
        <w:trPr>
          <w:cantSplit/>
          <w:trHeight w:val="578"/>
        </w:trPr>
        <w:tc>
          <w:tcPr>
            <w:tcW w:w="4828" w:type="dxa"/>
            <w:tcBorders>
              <w:left w:val="nil"/>
              <w:bottom w:val="nil"/>
              <w:right w:val="nil"/>
            </w:tcBorders>
          </w:tcPr>
          <w:p w14:paraId="209A556C" w14:textId="77777777" w:rsidR="0085552B" w:rsidRPr="00B974A9" w:rsidRDefault="0085552B" w:rsidP="00EA4269">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Contractor Company Name:</w:t>
            </w:r>
          </w:p>
          <w:p w14:paraId="5BCBD34B" w14:textId="77777777" w:rsidR="0085552B" w:rsidRPr="00B974A9" w:rsidRDefault="0085552B" w:rsidP="00EA4269">
            <w:pPr>
              <w:spacing w:after="0" w:line="240" w:lineRule="auto"/>
              <w:rPr>
                <w:rFonts w:eastAsia="Times New Roman" w:cs="Times New Roman"/>
                <w:sz w:val="20"/>
                <w:szCs w:val="20"/>
                <w:lang w:val="en-AU"/>
              </w:rPr>
            </w:pPr>
          </w:p>
        </w:tc>
        <w:tc>
          <w:tcPr>
            <w:tcW w:w="5964" w:type="dxa"/>
            <w:tcBorders>
              <w:left w:val="nil"/>
              <w:bottom w:val="single" w:sz="4" w:space="0" w:color="auto"/>
              <w:right w:val="nil"/>
            </w:tcBorders>
          </w:tcPr>
          <w:p w14:paraId="044E9E09" w14:textId="77777777" w:rsidR="0085552B" w:rsidRPr="00B974A9" w:rsidRDefault="0085552B" w:rsidP="00EA4269">
            <w:pPr>
              <w:tabs>
                <w:tab w:val="center" w:pos="4153"/>
                <w:tab w:val="right" w:pos="8306"/>
              </w:tabs>
              <w:spacing w:after="0" w:line="240" w:lineRule="auto"/>
              <w:rPr>
                <w:rFonts w:eastAsia="Times New Roman" w:cs="Times New Roman"/>
                <w:sz w:val="4"/>
                <w:szCs w:val="20"/>
                <w:lang w:val="en-AU"/>
              </w:rPr>
            </w:pPr>
          </w:p>
          <w:p w14:paraId="57116854" w14:textId="77777777" w:rsidR="0085552B" w:rsidRPr="00B974A9" w:rsidRDefault="0085552B" w:rsidP="00EA4269">
            <w:pPr>
              <w:spacing w:after="0" w:line="240" w:lineRule="auto"/>
              <w:rPr>
                <w:rFonts w:ascii="Times New Roman" w:eastAsia="Times New Roman" w:hAnsi="Times New Roman" w:cs="Times New Roman"/>
                <w:sz w:val="20"/>
                <w:szCs w:val="20"/>
                <w:lang w:val="en-AU"/>
              </w:rPr>
            </w:pPr>
          </w:p>
        </w:tc>
      </w:tr>
      <w:tr w:rsidR="0085552B" w:rsidRPr="00B974A9" w14:paraId="4D1A6D98" w14:textId="77777777" w:rsidTr="004F400C">
        <w:trPr>
          <w:cantSplit/>
          <w:trHeight w:val="676"/>
        </w:trPr>
        <w:tc>
          <w:tcPr>
            <w:tcW w:w="4828" w:type="dxa"/>
            <w:tcBorders>
              <w:left w:val="nil"/>
              <w:bottom w:val="nil"/>
              <w:right w:val="nil"/>
            </w:tcBorders>
          </w:tcPr>
          <w:p w14:paraId="15C4A3EA" w14:textId="77777777" w:rsidR="0085552B" w:rsidRPr="00B974A9" w:rsidRDefault="0085552B" w:rsidP="00EA4269">
            <w:pPr>
              <w:tabs>
                <w:tab w:val="center" w:pos="4153"/>
                <w:tab w:val="right" w:pos="8306"/>
              </w:tabs>
              <w:spacing w:after="0" w:line="240" w:lineRule="auto"/>
              <w:rPr>
                <w:rFonts w:eastAsia="Times New Roman" w:cs="Times New Roman"/>
                <w:sz w:val="20"/>
                <w:szCs w:val="20"/>
                <w:lang w:val="en-AU"/>
              </w:rPr>
            </w:pPr>
            <w:r w:rsidRPr="00B974A9">
              <w:rPr>
                <w:rFonts w:eastAsia="Times New Roman" w:cs="Times New Roman"/>
                <w:sz w:val="20"/>
                <w:szCs w:val="20"/>
                <w:lang w:val="en-AU"/>
              </w:rPr>
              <w:t>Contractor Supervisor Name:</w:t>
            </w:r>
          </w:p>
          <w:p w14:paraId="33D11064" w14:textId="77777777" w:rsidR="0085552B" w:rsidRPr="00B974A9" w:rsidRDefault="0085552B" w:rsidP="00EA4269">
            <w:pPr>
              <w:tabs>
                <w:tab w:val="center" w:pos="4153"/>
                <w:tab w:val="right" w:pos="8306"/>
              </w:tabs>
              <w:spacing w:after="0" w:line="240" w:lineRule="auto"/>
              <w:rPr>
                <w:rFonts w:eastAsia="Times New Roman" w:cs="Times New Roman"/>
                <w:sz w:val="20"/>
                <w:szCs w:val="20"/>
                <w:lang w:val="en-AU"/>
              </w:rPr>
            </w:pPr>
          </w:p>
        </w:tc>
        <w:tc>
          <w:tcPr>
            <w:tcW w:w="5964" w:type="dxa"/>
            <w:tcBorders>
              <w:top w:val="single" w:sz="4" w:space="0" w:color="auto"/>
              <w:left w:val="nil"/>
              <w:bottom w:val="single" w:sz="4" w:space="0" w:color="auto"/>
              <w:right w:val="nil"/>
            </w:tcBorders>
          </w:tcPr>
          <w:p w14:paraId="766E91A2" w14:textId="77777777" w:rsidR="0085552B" w:rsidRPr="00B974A9" w:rsidRDefault="0085552B" w:rsidP="00EA4269">
            <w:pPr>
              <w:tabs>
                <w:tab w:val="center" w:pos="4153"/>
                <w:tab w:val="right" w:pos="8306"/>
              </w:tabs>
              <w:spacing w:after="0" w:line="240" w:lineRule="auto"/>
              <w:rPr>
                <w:rFonts w:eastAsia="Times New Roman" w:cs="Times New Roman"/>
                <w:sz w:val="20"/>
                <w:szCs w:val="20"/>
                <w:lang w:val="en-AU"/>
              </w:rPr>
            </w:pPr>
          </w:p>
        </w:tc>
      </w:tr>
    </w:tbl>
    <w:p w14:paraId="5E111459" w14:textId="4C23CA8B" w:rsidR="00AF137E" w:rsidRDefault="00AF137E" w:rsidP="00AF137E">
      <w:pPr>
        <w:spacing w:after="0" w:line="240" w:lineRule="auto"/>
        <w:rPr>
          <w:rFonts w:eastAsia="Times New Roman" w:cs="Arial"/>
          <w:sz w:val="6"/>
          <w:szCs w:val="20"/>
        </w:rPr>
      </w:pPr>
    </w:p>
    <w:p w14:paraId="141E1C54" w14:textId="461ADDB9" w:rsidR="00C96086" w:rsidRDefault="00C96086" w:rsidP="00AF137E">
      <w:pPr>
        <w:spacing w:after="0" w:line="240" w:lineRule="auto"/>
        <w:rPr>
          <w:rFonts w:eastAsia="Times New Roman" w:cs="Arial"/>
          <w:sz w:val="6"/>
          <w:szCs w:val="20"/>
        </w:rPr>
      </w:pPr>
    </w:p>
    <w:p w14:paraId="0FB8D9F4" w14:textId="418E0DA7" w:rsidR="00C96086" w:rsidRDefault="00C96086" w:rsidP="00AF137E">
      <w:pPr>
        <w:spacing w:after="0" w:line="240" w:lineRule="auto"/>
        <w:rPr>
          <w:rFonts w:eastAsia="Times New Roman" w:cs="Arial"/>
          <w:sz w:val="6"/>
          <w:szCs w:val="20"/>
        </w:rPr>
      </w:pPr>
    </w:p>
    <w:p w14:paraId="01AE995C" w14:textId="77777777" w:rsidR="00C96086" w:rsidRDefault="00C96086" w:rsidP="00AF137E">
      <w:pPr>
        <w:spacing w:after="0" w:line="240" w:lineRule="auto"/>
        <w:rPr>
          <w:rFonts w:eastAsia="Times New Roman" w:cs="Arial"/>
          <w:sz w:val="6"/>
          <w:szCs w:val="20"/>
        </w:rPr>
      </w:pPr>
    </w:p>
    <w:p w14:paraId="52C6AEC0" w14:textId="77777777" w:rsidR="00C96086" w:rsidRPr="00EC1675" w:rsidRDefault="00C96086" w:rsidP="00AF137E">
      <w:pPr>
        <w:spacing w:after="0" w:line="240" w:lineRule="auto"/>
        <w:rPr>
          <w:rFonts w:eastAsia="Times New Roman" w:cs="Arial"/>
          <w:sz w:val="6"/>
          <w:szCs w:val="20"/>
        </w:rPr>
      </w:pPr>
    </w:p>
    <w:p w14:paraId="50469178" w14:textId="3D859471" w:rsidR="00AF137E" w:rsidRPr="00EC1675" w:rsidRDefault="00C96086" w:rsidP="00AF137E">
      <w:pPr>
        <w:spacing w:before="60" w:after="0" w:line="240" w:lineRule="auto"/>
        <w:rPr>
          <w:rFonts w:eastAsia="Times New Roman" w:cs="Arial"/>
          <w:sz w:val="18"/>
          <w:szCs w:val="20"/>
        </w:rPr>
      </w:pPr>
      <w:r>
        <w:rPr>
          <w:rFonts w:eastAsia="Times New Roman" w:cs="Arial"/>
          <w:sz w:val="18"/>
          <w:szCs w:val="20"/>
        </w:rPr>
        <w:t xml:space="preserve">A clean jobsite leads to a safe jobsite.  With that basic principle in mind, I (and </w:t>
      </w:r>
      <w:proofErr w:type="gramStart"/>
      <w:r>
        <w:rPr>
          <w:rFonts w:eastAsia="Times New Roman" w:cs="Arial"/>
          <w:sz w:val="18"/>
          <w:szCs w:val="20"/>
        </w:rPr>
        <w:t>all of</w:t>
      </w:r>
      <w:proofErr w:type="gramEnd"/>
      <w:r>
        <w:rPr>
          <w:rFonts w:eastAsia="Times New Roman" w:cs="Arial"/>
          <w:sz w:val="18"/>
          <w:szCs w:val="20"/>
        </w:rPr>
        <w:t xml:space="preserve"> my tiered subcontractors) agree to follow these rules:</w:t>
      </w:r>
    </w:p>
    <w:p w14:paraId="3E477B17" w14:textId="77777777" w:rsidR="00AF137E" w:rsidRPr="00EC1675" w:rsidRDefault="00AF137E" w:rsidP="00AF137E">
      <w:pPr>
        <w:spacing w:before="60" w:after="0" w:line="240" w:lineRule="auto"/>
        <w:rPr>
          <w:rFonts w:eastAsia="Times New Roman" w:cs="Arial"/>
          <w:sz w:val="18"/>
          <w:szCs w:val="20"/>
        </w:rPr>
      </w:pPr>
    </w:p>
    <w:p w14:paraId="226C56B0" w14:textId="58B2F6AA" w:rsidR="00AF137E" w:rsidRPr="00C96086" w:rsidRDefault="00C96086" w:rsidP="00C96086">
      <w:pPr>
        <w:pStyle w:val="ListParagraph"/>
        <w:numPr>
          <w:ilvl w:val="0"/>
          <w:numId w:val="2"/>
        </w:numPr>
        <w:spacing w:after="0" w:line="240" w:lineRule="auto"/>
        <w:rPr>
          <w:rFonts w:ascii="Times New Roman" w:eastAsia="Times New Roman" w:hAnsi="Times New Roman" w:cs="Times New Roman"/>
          <w:b/>
          <w:sz w:val="20"/>
          <w:szCs w:val="20"/>
        </w:rPr>
      </w:pPr>
      <w:r>
        <w:rPr>
          <w:rFonts w:cs="Arial"/>
          <w:sz w:val="18"/>
          <w:szCs w:val="18"/>
        </w:rPr>
        <w:t>A</w:t>
      </w:r>
      <w:r w:rsidRPr="00BE5679">
        <w:rPr>
          <w:rFonts w:cs="Arial"/>
          <w:sz w:val="18"/>
          <w:szCs w:val="18"/>
        </w:rPr>
        <w:t>llocate adequate resources to ensure this housekeeping standard is maintained throughout their time on the project.</w:t>
      </w:r>
    </w:p>
    <w:p w14:paraId="64ADCB38" w14:textId="067A7AA7" w:rsidR="00C96086" w:rsidRPr="00C96086" w:rsidRDefault="00C96086" w:rsidP="00C96086">
      <w:pPr>
        <w:pStyle w:val="ListParagraph"/>
        <w:numPr>
          <w:ilvl w:val="0"/>
          <w:numId w:val="2"/>
        </w:numPr>
        <w:spacing w:after="0" w:line="240" w:lineRule="auto"/>
        <w:rPr>
          <w:rFonts w:ascii="Times New Roman" w:eastAsia="Times New Roman" w:hAnsi="Times New Roman" w:cs="Times New Roman"/>
          <w:b/>
          <w:sz w:val="20"/>
          <w:szCs w:val="20"/>
        </w:rPr>
      </w:pPr>
      <w:r w:rsidRPr="00C96086">
        <w:rPr>
          <w:rFonts w:eastAsia="Times New Roman" w:cs="Arial"/>
          <w:sz w:val="18"/>
          <w:szCs w:val="18"/>
        </w:rPr>
        <w:t xml:space="preserve">Be </w:t>
      </w:r>
      <w:r w:rsidRPr="00BE5679">
        <w:rPr>
          <w:rFonts w:cs="Arial"/>
          <w:sz w:val="18"/>
          <w:szCs w:val="18"/>
        </w:rPr>
        <w:t xml:space="preserve">responsible and accountable for each of your workers and any tiered contractor(s) under your control assigned to work on this project for complying with this Housekeeping Standard.  </w:t>
      </w:r>
    </w:p>
    <w:p w14:paraId="03D002D7" w14:textId="418E2159" w:rsidR="00C96086" w:rsidRPr="00C96086" w:rsidRDefault="00C96086" w:rsidP="00C96086">
      <w:pPr>
        <w:pStyle w:val="ListParagraph"/>
        <w:numPr>
          <w:ilvl w:val="0"/>
          <w:numId w:val="2"/>
        </w:numPr>
        <w:rPr>
          <w:rFonts w:cs="Arial"/>
          <w:sz w:val="18"/>
          <w:szCs w:val="18"/>
        </w:rPr>
      </w:pPr>
      <w:r>
        <w:rPr>
          <w:rFonts w:cs="Arial"/>
          <w:sz w:val="18"/>
          <w:szCs w:val="18"/>
        </w:rPr>
        <w:t>A</w:t>
      </w:r>
      <w:r w:rsidRPr="00C96086">
        <w:rPr>
          <w:rFonts w:cs="Arial"/>
          <w:sz w:val="18"/>
          <w:szCs w:val="18"/>
        </w:rPr>
        <w:t>gree to allocate the necessary personnel, equipment, and supplies required to comply with this standard.</w:t>
      </w:r>
    </w:p>
    <w:p w14:paraId="23C0125D" w14:textId="2A907150" w:rsidR="00C96086" w:rsidRPr="00C96086" w:rsidRDefault="00C96086" w:rsidP="00C96086">
      <w:pPr>
        <w:pStyle w:val="ListParagraph"/>
        <w:numPr>
          <w:ilvl w:val="0"/>
          <w:numId w:val="2"/>
        </w:numPr>
        <w:spacing w:after="0" w:line="240" w:lineRule="auto"/>
        <w:rPr>
          <w:rFonts w:ascii="Times New Roman" w:eastAsia="Times New Roman" w:hAnsi="Times New Roman" w:cs="Times New Roman"/>
          <w:b/>
          <w:sz w:val="20"/>
          <w:szCs w:val="20"/>
        </w:rPr>
      </w:pPr>
      <w:r w:rsidRPr="00BE5679">
        <w:rPr>
          <w:rFonts w:cs="Arial"/>
          <w:sz w:val="18"/>
          <w:szCs w:val="18"/>
        </w:rPr>
        <w:t xml:space="preserve">Dumpsters for general trash, construction debris (wood, metal, concrete and </w:t>
      </w:r>
      <w:proofErr w:type="spellStart"/>
      <w:r w:rsidRPr="00BE5679">
        <w:rPr>
          <w:rFonts w:cs="Arial"/>
          <w:sz w:val="18"/>
          <w:szCs w:val="18"/>
        </w:rPr>
        <w:t>etc</w:t>
      </w:r>
      <w:proofErr w:type="spellEnd"/>
      <w:r w:rsidRPr="00BE5679">
        <w:rPr>
          <w:rFonts w:cs="Arial"/>
          <w:sz w:val="18"/>
          <w:szCs w:val="18"/>
        </w:rPr>
        <w:t>) and or specific recycling dumpsters pursuant to contract requirements will be provided</w:t>
      </w:r>
      <w:r>
        <w:rPr>
          <w:rFonts w:cs="Arial"/>
          <w:sz w:val="18"/>
          <w:szCs w:val="18"/>
        </w:rPr>
        <w:t>.</w:t>
      </w:r>
    </w:p>
    <w:p w14:paraId="0257DFB6" w14:textId="447B1787" w:rsidR="00C96086" w:rsidRPr="00C96086" w:rsidRDefault="00B522BC" w:rsidP="00C96086">
      <w:pPr>
        <w:pStyle w:val="ListParagraph"/>
        <w:numPr>
          <w:ilvl w:val="0"/>
          <w:numId w:val="2"/>
        </w:numPr>
        <w:spacing w:after="0" w:line="240" w:lineRule="auto"/>
        <w:rPr>
          <w:rFonts w:ascii="Times New Roman" w:eastAsia="Times New Roman" w:hAnsi="Times New Roman" w:cs="Times New Roman"/>
          <w:b/>
          <w:sz w:val="20"/>
          <w:szCs w:val="20"/>
        </w:rPr>
      </w:pPr>
      <w:r>
        <w:rPr>
          <w:rFonts w:cs="Arial"/>
          <w:sz w:val="18"/>
          <w:szCs w:val="18"/>
        </w:rPr>
        <w:t>Samet will</w:t>
      </w:r>
      <w:r w:rsidR="00C96086" w:rsidRPr="00BE5679">
        <w:rPr>
          <w:rFonts w:cs="Arial"/>
          <w:sz w:val="18"/>
          <w:szCs w:val="18"/>
        </w:rPr>
        <w:t xml:space="preserve"> provide trash containers on site for general trash and debris.  There will be no bottles, food wrappers, cups, etc. thrown on the ground.  </w:t>
      </w:r>
    </w:p>
    <w:p w14:paraId="02022DA2" w14:textId="2E9345E6" w:rsidR="00C96086" w:rsidRDefault="00C96086" w:rsidP="00C96086">
      <w:pPr>
        <w:pStyle w:val="ListParagraph"/>
        <w:numPr>
          <w:ilvl w:val="0"/>
          <w:numId w:val="2"/>
        </w:numPr>
        <w:spacing w:after="0" w:line="240" w:lineRule="auto"/>
        <w:rPr>
          <w:rFonts w:eastAsia="Times New Roman" w:cs="Arial"/>
          <w:sz w:val="18"/>
          <w:szCs w:val="18"/>
        </w:rPr>
      </w:pPr>
      <w:r w:rsidRPr="00C96086">
        <w:rPr>
          <w:rFonts w:eastAsia="Times New Roman" w:cs="Arial"/>
          <w:sz w:val="18"/>
          <w:szCs w:val="18"/>
        </w:rPr>
        <w:t xml:space="preserve">When containers are ¾ full they will be either removed from the site or dumped in a large metal dumpster provided by Samet.  </w:t>
      </w:r>
    </w:p>
    <w:p w14:paraId="62ED64A4" w14:textId="71DF75A7" w:rsidR="00C96086" w:rsidRPr="00C96086" w:rsidRDefault="00C96086" w:rsidP="00C96086">
      <w:pPr>
        <w:pStyle w:val="ListParagraph"/>
        <w:numPr>
          <w:ilvl w:val="0"/>
          <w:numId w:val="2"/>
        </w:numPr>
        <w:spacing w:after="0" w:line="240" w:lineRule="auto"/>
        <w:rPr>
          <w:rFonts w:eastAsia="Times New Roman" w:cs="Arial"/>
          <w:sz w:val="18"/>
          <w:szCs w:val="18"/>
        </w:rPr>
      </w:pPr>
      <w:r w:rsidRPr="00BE5679">
        <w:rPr>
          <w:rFonts w:cs="Arial"/>
          <w:sz w:val="18"/>
          <w:szCs w:val="18"/>
        </w:rPr>
        <w:t>All materials, equipment, etc. brought on site shall be organized and stored in areas designated by project team.  Subcontractors are responsible for organizing material, equipment and tools so they do not create a tripping hazard or impede/block exits out of the area or rooms they are working in</w:t>
      </w:r>
      <w:r w:rsidRPr="00BE5679">
        <w:rPr>
          <w:rFonts w:cs="Arial"/>
          <w:b/>
          <w:sz w:val="18"/>
          <w:szCs w:val="18"/>
        </w:rPr>
        <w:t xml:space="preserve">.  </w:t>
      </w:r>
    </w:p>
    <w:p w14:paraId="24B1833A" w14:textId="4F7074E2" w:rsidR="00C96086" w:rsidRPr="00C96086" w:rsidRDefault="00C96086" w:rsidP="00C96086">
      <w:pPr>
        <w:pStyle w:val="ListParagraph"/>
        <w:numPr>
          <w:ilvl w:val="0"/>
          <w:numId w:val="2"/>
        </w:numPr>
        <w:spacing w:after="0" w:line="240" w:lineRule="auto"/>
        <w:rPr>
          <w:rFonts w:eastAsia="Times New Roman" w:cs="Arial"/>
          <w:sz w:val="18"/>
          <w:szCs w:val="18"/>
        </w:rPr>
      </w:pPr>
      <w:r w:rsidRPr="00BE5679">
        <w:rPr>
          <w:rFonts w:cs="Arial"/>
          <w:sz w:val="18"/>
          <w:szCs w:val="18"/>
        </w:rPr>
        <w:t>Subcontractors are responsible for daily clean</w:t>
      </w:r>
      <w:r>
        <w:rPr>
          <w:rFonts w:cs="Arial"/>
          <w:sz w:val="18"/>
          <w:szCs w:val="18"/>
        </w:rPr>
        <w:t>-</w:t>
      </w:r>
      <w:r w:rsidRPr="00BE5679">
        <w:rPr>
          <w:rFonts w:cs="Arial"/>
          <w:sz w:val="18"/>
          <w:szCs w:val="18"/>
        </w:rPr>
        <w:t>up of excess material and debris.  Excess material and debris shall be deposited in appropriate containers throughout the day.</w:t>
      </w:r>
    </w:p>
    <w:p w14:paraId="4D2463D7" w14:textId="77777777" w:rsidR="00C96086" w:rsidRPr="00C96086" w:rsidRDefault="00C96086" w:rsidP="00C96086">
      <w:pPr>
        <w:pStyle w:val="ListParagraph"/>
        <w:numPr>
          <w:ilvl w:val="0"/>
          <w:numId w:val="2"/>
        </w:numPr>
        <w:spacing w:after="0" w:line="240" w:lineRule="auto"/>
        <w:rPr>
          <w:rFonts w:eastAsia="Times New Roman" w:cs="Arial"/>
          <w:sz w:val="18"/>
          <w:szCs w:val="18"/>
        </w:rPr>
      </w:pPr>
      <w:r w:rsidRPr="00BE5679">
        <w:rPr>
          <w:rFonts w:cs="Arial"/>
          <w:sz w:val="18"/>
          <w:szCs w:val="18"/>
        </w:rPr>
        <w:t xml:space="preserve">In areas and rooms </w:t>
      </w:r>
      <w:proofErr w:type="gramStart"/>
      <w:r w:rsidRPr="00BE5679">
        <w:rPr>
          <w:rFonts w:cs="Arial"/>
          <w:sz w:val="18"/>
          <w:szCs w:val="18"/>
        </w:rPr>
        <w:t>where</w:t>
      </w:r>
      <w:proofErr w:type="gramEnd"/>
      <w:r w:rsidRPr="00BE5679">
        <w:rPr>
          <w:rFonts w:cs="Arial"/>
          <w:sz w:val="18"/>
          <w:szCs w:val="18"/>
        </w:rPr>
        <w:t xml:space="preserve"> multiple subcontractors are working each subcontractor shall clean up their own excess material and debris.</w:t>
      </w:r>
    </w:p>
    <w:p w14:paraId="3E5819EF" w14:textId="41427A26" w:rsidR="00C96086" w:rsidRPr="00B522BC" w:rsidRDefault="00C96086" w:rsidP="00C96086">
      <w:pPr>
        <w:pStyle w:val="ListParagraph"/>
        <w:numPr>
          <w:ilvl w:val="0"/>
          <w:numId w:val="2"/>
        </w:numPr>
        <w:spacing w:after="0" w:line="240" w:lineRule="auto"/>
        <w:rPr>
          <w:rFonts w:eastAsia="Times New Roman" w:cs="Arial"/>
          <w:sz w:val="18"/>
          <w:szCs w:val="18"/>
        </w:rPr>
      </w:pPr>
      <w:r w:rsidRPr="00C96086">
        <w:rPr>
          <w:rFonts w:cs="Arial"/>
          <w:sz w:val="18"/>
          <w:szCs w:val="18"/>
        </w:rPr>
        <w:t>When work is completed in a room or area all excess material and debris shall be removed and the area or room broom cleaned.</w:t>
      </w:r>
    </w:p>
    <w:p w14:paraId="2E54D10F" w14:textId="42BD5F41" w:rsidR="00B522BC" w:rsidRPr="00C96086" w:rsidRDefault="00B522BC" w:rsidP="00C96086">
      <w:pPr>
        <w:pStyle w:val="ListParagraph"/>
        <w:numPr>
          <w:ilvl w:val="0"/>
          <w:numId w:val="2"/>
        </w:numPr>
        <w:spacing w:after="0" w:line="240" w:lineRule="auto"/>
        <w:rPr>
          <w:rFonts w:eastAsia="Times New Roman" w:cs="Arial"/>
          <w:sz w:val="18"/>
          <w:szCs w:val="18"/>
        </w:rPr>
      </w:pPr>
      <w:r>
        <w:rPr>
          <w:rFonts w:cs="Arial"/>
          <w:sz w:val="18"/>
          <w:szCs w:val="18"/>
        </w:rPr>
        <w:t>Any stored materials must be easily transportable to make way for clean up.</w:t>
      </w:r>
      <w:bookmarkStart w:id="0" w:name="_GoBack"/>
      <w:bookmarkEnd w:id="0"/>
    </w:p>
    <w:p w14:paraId="6724E512" w14:textId="77777777" w:rsidR="00C96086" w:rsidRDefault="00C96086" w:rsidP="00C96086">
      <w:pPr>
        <w:ind w:left="360"/>
        <w:rPr>
          <w:rFonts w:cs="Arial"/>
          <w:sz w:val="18"/>
          <w:szCs w:val="18"/>
        </w:rPr>
      </w:pPr>
    </w:p>
    <w:p w14:paraId="60C775C6" w14:textId="58CF2C83" w:rsidR="00C96086" w:rsidRPr="00C96086" w:rsidRDefault="00C96086" w:rsidP="00C96086">
      <w:pPr>
        <w:ind w:left="360"/>
        <w:rPr>
          <w:rFonts w:cs="Arial"/>
          <w:b/>
          <w:sz w:val="18"/>
          <w:szCs w:val="18"/>
        </w:rPr>
      </w:pPr>
      <w:r w:rsidRPr="00C96086">
        <w:rPr>
          <w:rFonts w:cs="Arial"/>
          <w:b/>
          <w:sz w:val="18"/>
          <w:szCs w:val="18"/>
        </w:rPr>
        <w:t>The complete copy of Samet Corporation Housekeeping Standard is contained in the Site Safety and Incident Prevention Program.  There may be Terms and Conditions in your subcontract agreement that may override or supersede the above.</w:t>
      </w:r>
    </w:p>
    <w:p w14:paraId="2C2F495A" w14:textId="0C2573C5" w:rsidR="00C96086" w:rsidRPr="00C96086" w:rsidRDefault="00C96086" w:rsidP="00C96086">
      <w:pPr>
        <w:rPr>
          <w:rFonts w:cs="Arial"/>
          <w:sz w:val="18"/>
          <w:szCs w:val="18"/>
        </w:rPr>
      </w:pPr>
      <w:r>
        <w:rPr>
          <w:rFonts w:cs="Arial"/>
          <w:sz w:val="18"/>
          <w:szCs w:val="18"/>
        </w:rPr>
        <w:t>I</w:t>
      </w:r>
      <w:r w:rsidRPr="00C96086">
        <w:rPr>
          <w:rFonts w:cs="Arial"/>
          <w:sz w:val="18"/>
          <w:szCs w:val="18"/>
        </w:rPr>
        <w:t xml:space="preserve"> fully understand that if my company or my tiered contractor(s) fail(s) to comply with any part of this Housekeeping Standard, that I will incur all costs associated with Samet Corporation cleaning up your areas of responsibility to meet this standard.  Additionally, any and/or all the work being performed by my company may be suspended until such time this standard has been accepted by Samet Corporation.</w:t>
      </w:r>
    </w:p>
    <w:tbl>
      <w:tblPr>
        <w:tblW w:w="11140" w:type="dxa"/>
        <w:tblInd w:w="-72" w:type="dxa"/>
        <w:tblLayout w:type="fixed"/>
        <w:tblLook w:val="0000" w:firstRow="0" w:lastRow="0" w:firstColumn="0" w:lastColumn="0" w:noHBand="0" w:noVBand="0"/>
      </w:tblPr>
      <w:tblGrid>
        <w:gridCol w:w="2557"/>
        <w:gridCol w:w="3095"/>
        <w:gridCol w:w="795"/>
        <w:gridCol w:w="2393"/>
        <w:gridCol w:w="1012"/>
        <w:gridCol w:w="1288"/>
      </w:tblGrid>
      <w:tr w:rsidR="00AF137E" w:rsidRPr="00FF5A1D" w14:paraId="44316A9F" w14:textId="77777777" w:rsidTr="00C96086">
        <w:trPr>
          <w:trHeight w:val="576"/>
        </w:trPr>
        <w:tc>
          <w:tcPr>
            <w:tcW w:w="2557" w:type="dxa"/>
            <w:tcBorders>
              <w:top w:val="nil"/>
              <w:bottom w:val="nil"/>
            </w:tcBorders>
            <w:shd w:val="clear" w:color="auto" w:fill="FFFFFF"/>
            <w:vAlign w:val="bottom"/>
          </w:tcPr>
          <w:p w14:paraId="3A48D4B2" w14:textId="5F41284E" w:rsidR="00AF137E" w:rsidRPr="00FF5A1D" w:rsidRDefault="00C96086" w:rsidP="00EA4269">
            <w:pPr>
              <w:spacing w:before="120" w:after="0" w:line="220" w:lineRule="exact"/>
              <w:outlineLvl w:val="2"/>
              <w:rPr>
                <w:rFonts w:eastAsia="Times New Roman" w:cs="Arial"/>
                <w:b/>
                <w:sz w:val="18"/>
                <w:szCs w:val="20"/>
              </w:rPr>
            </w:pPr>
            <w:r>
              <w:rPr>
                <w:rFonts w:eastAsia="Times New Roman" w:cs="Arial"/>
                <w:b/>
                <w:sz w:val="18"/>
                <w:szCs w:val="20"/>
              </w:rPr>
              <w:t>Contractor</w:t>
            </w:r>
            <w:r w:rsidR="00AF137E" w:rsidRPr="00EC1675">
              <w:rPr>
                <w:rFonts w:eastAsia="Times New Roman" w:cs="Arial"/>
                <w:b/>
                <w:sz w:val="18"/>
                <w:szCs w:val="20"/>
              </w:rPr>
              <w:t xml:space="preserve"> Performing Work</w:t>
            </w:r>
            <w:r w:rsidR="00AF137E" w:rsidRPr="00091C6C">
              <w:rPr>
                <w:rFonts w:eastAsia="Times New Roman" w:cs="Arial"/>
                <w:b/>
                <w:sz w:val="18"/>
                <w:szCs w:val="20"/>
              </w:rPr>
              <w:t>:</w:t>
            </w:r>
          </w:p>
        </w:tc>
        <w:tc>
          <w:tcPr>
            <w:tcW w:w="3095" w:type="dxa"/>
            <w:tcBorders>
              <w:top w:val="nil"/>
              <w:bottom w:val="single" w:sz="4" w:space="0" w:color="auto"/>
            </w:tcBorders>
            <w:shd w:val="clear" w:color="auto" w:fill="FFFFFF"/>
            <w:vAlign w:val="bottom"/>
          </w:tcPr>
          <w:p w14:paraId="17148736" w14:textId="77777777" w:rsidR="00AF137E" w:rsidRPr="00FF5A1D" w:rsidRDefault="00AF137E" w:rsidP="00EA4269">
            <w:pPr>
              <w:spacing w:after="0" w:line="220" w:lineRule="exact"/>
              <w:ind w:left="-108"/>
              <w:outlineLvl w:val="2"/>
              <w:rPr>
                <w:rFonts w:eastAsia="Times New Roman" w:cs="Arial"/>
                <w:sz w:val="14"/>
                <w:szCs w:val="19"/>
              </w:rPr>
            </w:pPr>
          </w:p>
        </w:tc>
        <w:tc>
          <w:tcPr>
            <w:tcW w:w="795" w:type="dxa"/>
            <w:tcBorders>
              <w:top w:val="nil"/>
              <w:bottom w:val="nil"/>
            </w:tcBorders>
            <w:shd w:val="clear" w:color="auto" w:fill="FFFFFF"/>
            <w:vAlign w:val="bottom"/>
          </w:tcPr>
          <w:p w14:paraId="0993CE3B" w14:textId="4E04866F" w:rsidR="00AF137E" w:rsidRPr="00FF5A1D" w:rsidRDefault="00AF137E" w:rsidP="00C96086">
            <w:pPr>
              <w:spacing w:after="0" w:line="240" w:lineRule="exact"/>
              <w:ind w:left="72"/>
              <w:jc w:val="right"/>
              <w:outlineLvl w:val="2"/>
              <w:rPr>
                <w:rFonts w:eastAsia="Times New Roman" w:cs="Arial"/>
                <w:b/>
                <w:sz w:val="18"/>
                <w:szCs w:val="20"/>
              </w:rPr>
            </w:pPr>
            <w:r w:rsidRPr="00FF5A1D">
              <w:rPr>
                <w:rFonts w:eastAsia="Times New Roman" w:cs="Arial"/>
                <w:b/>
                <w:sz w:val="18"/>
                <w:szCs w:val="20"/>
              </w:rPr>
              <w:t>Sign</w:t>
            </w:r>
            <w:r w:rsidR="00C96086">
              <w:rPr>
                <w:rFonts w:eastAsia="Times New Roman" w:cs="Arial"/>
                <w:b/>
                <w:sz w:val="18"/>
                <w:szCs w:val="20"/>
              </w:rPr>
              <w:t>:</w:t>
            </w:r>
            <w:r w:rsidRPr="00FF5A1D">
              <w:rPr>
                <w:rFonts w:eastAsia="Times New Roman" w:cs="Arial"/>
                <w:b/>
                <w:sz w:val="18"/>
                <w:szCs w:val="20"/>
              </w:rPr>
              <w:t xml:space="preserve">   </w:t>
            </w:r>
          </w:p>
        </w:tc>
        <w:tc>
          <w:tcPr>
            <w:tcW w:w="2393" w:type="dxa"/>
            <w:tcBorders>
              <w:top w:val="nil"/>
              <w:bottom w:val="single" w:sz="4" w:space="0" w:color="auto"/>
            </w:tcBorders>
            <w:shd w:val="clear" w:color="auto" w:fill="FFFFFF"/>
            <w:vAlign w:val="bottom"/>
          </w:tcPr>
          <w:p w14:paraId="065B55F9" w14:textId="77777777" w:rsidR="00AF137E" w:rsidRPr="00FF5A1D" w:rsidRDefault="00AF137E" w:rsidP="00EA4269">
            <w:pPr>
              <w:spacing w:after="0" w:line="220" w:lineRule="exact"/>
              <w:ind w:left="-108"/>
              <w:outlineLvl w:val="2"/>
              <w:rPr>
                <w:rFonts w:eastAsia="Times New Roman" w:cs="Arial"/>
                <w:sz w:val="16"/>
                <w:szCs w:val="19"/>
              </w:rPr>
            </w:pPr>
          </w:p>
        </w:tc>
        <w:tc>
          <w:tcPr>
            <w:tcW w:w="1012" w:type="dxa"/>
            <w:tcBorders>
              <w:top w:val="nil"/>
              <w:bottom w:val="nil"/>
            </w:tcBorders>
            <w:shd w:val="clear" w:color="auto" w:fill="FFFFFF"/>
            <w:vAlign w:val="bottom"/>
          </w:tcPr>
          <w:p w14:paraId="78FDEF32" w14:textId="77777777" w:rsidR="00AF137E" w:rsidRPr="00FF5A1D" w:rsidRDefault="00AF137E" w:rsidP="00EA4269">
            <w:pPr>
              <w:spacing w:after="0" w:line="220" w:lineRule="exact"/>
              <w:ind w:left="-108"/>
              <w:jc w:val="right"/>
              <w:outlineLvl w:val="2"/>
              <w:rPr>
                <w:rFonts w:eastAsia="Times New Roman" w:cs="Arial"/>
                <w:b/>
                <w:sz w:val="18"/>
                <w:szCs w:val="20"/>
              </w:rPr>
            </w:pPr>
            <w:r w:rsidRPr="00FF5A1D">
              <w:rPr>
                <w:rFonts w:eastAsia="Times New Roman" w:cs="Arial"/>
                <w:b/>
                <w:sz w:val="18"/>
                <w:szCs w:val="20"/>
              </w:rPr>
              <w:t xml:space="preserve">Date:  </w:t>
            </w:r>
          </w:p>
        </w:tc>
        <w:tc>
          <w:tcPr>
            <w:tcW w:w="1288" w:type="dxa"/>
            <w:tcBorders>
              <w:top w:val="nil"/>
              <w:bottom w:val="single" w:sz="4" w:space="0" w:color="auto"/>
            </w:tcBorders>
            <w:shd w:val="clear" w:color="auto" w:fill="FFFFFF"/>
            <w:vAlign w:val="bottom"/>
          </w:tcPr>
          <w:p w14:paraId="40CE44C7" w14:textId="77777777" w:rsidR="00AF137E" w:rsidRPr="00FF5A1D" w:rsidRDefault="00AF137E" w:rsidP="00EA4269">
            <w:pPr>
              <w:spacing w:after="0" w:line="220" w:lineRule="exact"/>
              <w:ind w:left="-108"/>
              <w:outlineLvl w:val="2"/>
              <w:rPr>
                <w:rFonts w:eastAsia="Times New Roman" w:cs="Arial"/>
                <w:sz w:val="16"/>
                <w:szCs w:val="19"/>
              </w:rPr>
            </w:pPr>
          </w:p>
        </w:tc>
      </w:tr>
      <w:tr w:rsidR="00C96086" w:rsidRPr="00FF5A1D" w14:paraId="572F64BB" w14:textId="77777777" w:rsidTr="00C96086">
        <w:trPr>
          <w:trHeight w:val="576"/>
        </w:trPr>
        <w:tc>
          <w:tcPr>
            <w:tcW w:w="2557" w:type="dxa"/>
            <w:tcBorders>
              <w:top w:val="nil"/>
            </w:tcBorders>
            <w:shd w:val="clear" w:color="auto" w:fill="FFFFFF"/>
            <w:vAlign w:val="bottom"/>
          </w:tcPr>
          <w:p w14:paraId="29EE2A67" w14:textId="3D8AA2E5" w:rsidR="00C96086" w:rsidRDefault="00C96086" w:rsidP="00EA4269">
            <w:pPr>
              <w:spacing w:before="120" w:after="0" w:line="220" w:lineRule="exact"/>
              <w:outlineLvl w:val="2"/>
              <w:rPr>
                <w:rFonts w:eastAsia="Times New Roman" w:cs="Arial"/>
                <w:b/>
                <w:sz w:val="18"/>
                <w:szCs w:val="20"/>
              </w:rPr>
            </w:pPr>
            <w:r w:rsidRPr="00970E91">
              <w:rPr>
                <w:rFonts w:eastAsia="Times New Roman" w:cs="Arial"/>
                <w:b/>
                <w:sz w:val="18"/>
                <w:szCs w:val="20"/>
              </w:rPr>
              <w:t>Contractor/Project Safety:</w:t>
            </w:r>
          </w:p>
        </w:tc>
        <w:tc>
          <w:tcPr>
            <w:tcW w:w="3095" w:type="dxa"/>
            <w:tcBorders>
              <w:top w:val="single" w:sz="4" w:space="0" w:color="auto"/>
              <w:bottom w:val="single" w:sz="4" w:space="0" w:color="auto"/>
            </w:tcBorders>
            <w:shd w:val="clear" w:color="auto" w:fill="FFFFFF"/>
            <w:vAlign w:val="bottom"/>
          </w:tcPr>
          <w:p w14:paraId="30DD8B8F" w14:textId="77777777" w:rsidR="00C96086" w:rsidRPr="00FF5A1D" w:rsidRDefault="00C96086" w:rsidP="00EA4269">
            <w:pPr>
              <w:spacing w:after="0" w:line="220" w:lineRule="exact"/>
              <w:ind w:left="-108"/>
              <w:outlineLvl w:val="2"/>
              <w:rPr>
                <w:rFonts w:eastAsia="Times New Roman" w:cs="Arial"/>
                <w:sz w:val="14"/>
                <w:szCs w:val="19"/>
              </w:rPr>
            </w:pPr>
          </w:p>
        </w:tc>
        <w:tc>
          <w:tcPr>
            <w:tcW w:w="795" w:type="dxa"/>
            <w:tcBorders>
              <w:top w:val="nil"/>
            </w:tcBorders>
            <w:shd w:val="clear" w:color="auto" w:fill="FFFFFF"/>
            <w:vAlign w:val="bottom"/>
          </w:tcPr>
          <w:p w14:paraId="3E3FB422" w14:textId="77777777" w:rsidR="00C96086" w:rsidRPr="00FF5A1D" w:rsidRDefault="00C96086" w:rsidP="00EA4269">
            <w:pPr>
              <w:spacing w:after="0" w:line="240" w:lineRule="exact"/>
              <w:ind w:left="72"/>
              <w:jc w:val="right"/>
              <w:outlineLvl w:val="2"/>
              <w:rPr>
                <w:rFonts w:eastAsia="Times New Roman" w:cs="Arial"/>
                <w:b/>
                <w:sz w:val="18"/>
                <w:szCs w:val="20"/>
              </w:rPr>
            </w:pPr>
          </w:p>
        </w:tc>
        <w:tc>
          <w:tcPr>
            <w:tcW w:w="2393" w:type="dxa"/>
            <w:tcBorders>
              <w:top w:val="single" w:sz="4" w:space="0" w:color="auto"/>
              <w:bottom w:val="single" w:sz="4" w:space="0" w:color="auto"/>
            </w:tcBorders>
            <w:shd w:val="clear" w:color="auto" w:fill="FFFFFF"/>
            <w:vAlign w:val="bottom"/>
          </w:tcPr>
          <w:p w14:paraId="2CEE4542" w14:textId="77777777" w:rsidR="00C96086" w:rsidRPr="00FF5A1D" w:rsidRDefault="00C96086" w:rsidP="00EA4269">
            <w:pPr>
              <w:spacing w:after="0" w:line="220" w:lineRule="exact"/>
              <w:ind w:left="-108"/>
              <w:outlineLvl w:val="2"/>
              <w:rPr>
                <w:rFonts w:eastAsia="Times New Roman" w:cs="Arial"/>
                <w:sz w:val="16"/>
                <w:szCs w:val="19"/>
              </w:rPr>
            </w:pPr>
          </w:p>
        </w:tc>
        <w:tc>
          <w:tcPr>
            <w:tcW w:w="1012" w:type="dxa"/>
            <w:tcBorders>
              <w:top w:val="nil"/>
            </w:tcBorders>
            <w:shd w:val="clear" w:color="auto" w:fill="FFFFFF"/>
            <w:vAlign w:val="bottom"/>
          </w:tcPr>
          <w:p w14:paraId="4BE3C4B3" w14:textId="77777777" w:rsidR="00C96086" w:rsidRPr="00FF5A1D" w:rsidRDefault="00C96086" w:rsidP="00EA4269">
            <w:pPr>
              <w:spacing w:after="0" w:line="220" w:lineRule="exact"/>
              <w:ind w:left="-108"/>
              <w:jc w:val="right"/>
              <w:outlineLvl w:val="2"/>
              <w:rPr>
                <w:rFonts w:eastAsia="Times New Roman" w:cs="Arial"/>
                <w:b/>
                <w:sz w:val="18"/>
                <w:szCs w:val="20"/>
              </w:rPr>
            </w:pPr>
          </w:p>
        </w:tc>
        <w:tc>
          <w:tcPr>
            <w:tcW w:w="1288" w:type="dxa"/>
            <w:tcBorders>
              <w:top w:val="single" w:sz="4" w:space="0" w:color="auto"/>
              <w:bottom w:val="single" w:sz="4" w:space="0" w:color="auto"/>
            </w:tcBorders>
            <w:shd w:val="clear" w:color="auto" w:fill="FFFFFF"/>
            <w:vAlign w:val="bottom"/>
          </w:tcPr>
          <w:p w14:paraId="7BFDEB0E" w14:textId="77777777" w:rsidR="00C96086" w:rsidRPr="00FF5A1D" w:rsidRDefault="00C96086" w:rsidP="00EA4269">
            <w:pPr>
              <w:spacing w:after="0" w:line="220" w:lineRule="exact"/>
              <w:ind w:left="-108"/>
              <w:outlineLvl w:val="2"/>
              <w:rPr>
                <w:rFonts w:eastAsia="Times New Roman" w:cs="Arial"/>
                <w:sz w:val="16"/>
                <w:szCs w:val="19"/>
              </w:rPr>
            </w:pPr>
          </w:p>
        </w:tc>
      </w:tr>
    </w:tbl>
    <w:p w14:paraId="36D437EB" w14:textId="77777777" w:rsidR="00040672" w:rsidRDefault="00040672"/>
    <w:sectPr w:rsidR="00040672" w:rsidSect="00AF137E">
      <w:headerReference w:type="default" r:id="rId7"/>
      <w:pgSz w:w="12240" w:h="15840" w:code="1"/>
      <w:pgMar w:top="1181" w:right="720" w:bottom="634"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847D6" w14:textId="77777777" w:rsidR="000E7FE1" w:rsidRDefault="000E7FE1" w:rsidP="00AF137E">
      <w:pPr>
        <w:spacing w:after="0" w:line="240" w:lineRule="auto"/>
      </w:pPr>
      <w:r>
        <w:separator/>
      </w:r>
    </w:p>
  </w:endnote>
  <w:endnote w:type="continuationSeparator" w:id="0">
    <w:p w14:paraId="0568ABA5" w14:textId="77777777" w:rsidR="000E7FE1" w:rsidRDefault="000E7FE1" w:rsidP="00AF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A1F6E" w14:textId="77777777" w:rsidR="000E7FE1" w:rsidRDefault="000E7FE1" w:rsidP="00AF137E">
      <w:pPr>
        <w:spacing w:after="0" w:line="240" w:lineRule="auto"/>
      </w:pPr>
      <w:r>
        <w:separator/>
      </w:r>
    </w:p>
  </w:footnote>
  <w:footnote w:type="continuationSeparator" w:id="0">
    <w:p w14:paraId="56D49581" w14:textId="77777777" w:rsidR="000E7FE1" w:rsidRDefault="000E7FE1" w:rsidP="00AF1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88A6" w14:textId="77777777" w:rsidR="00AF137E" w:rsidRPr="00AF137E" w:rsidRDefault="00AF137E" w:rsidP="00C93D5F">
    <w:pPr>
      <w:pStyle w:val="Header"/>
      <w:tabs>
        <w:tab w:val="clear" w:pos="4680"/>
        <w:tab w:val="clear" w:pos="9360"/>
        <w:tab w:val="center" w:pos="4320"/>
        <w:tab w:val="right" w:pos="10080"/>
      </w:tabs>
      <w:ind w:left="-720"/>
      <w:jc w:val="right"/>
      <w:rPr>
        <w:b/>
        <w:szCs w:val="24"/>
      </w:rPr>
    </w:pPr>
    <w:r>
      <w:rPr>
        <w:noProof/>
      </w:rPr>
      <w:drawing>
        <wp:anchor distT="0" distB="0" distL="114300" distR="114300" simplePos="0" relativeHeight="251659264" behindDoc="0" locked="0" layoutInCell="1" allowOverlap="1" wp14:anchorId="43166583" wp14:editId="4D41296E">
          <wp:simplePos x="0" y="0"/>
          <wp:positionH relativeFrom="column">
            <wp:posOffset>0</wp:posOffset>
          </wp:positionH>
          <wp:positionV relativeFrom="paragraph">
            <wp:posOffset>-6350</wp:posOffset>
          </wp:positionV>
          <wp:extent cx="2062686" cy="457200"/>
          <wp:effectExtent l="0" t="0" r="0" b="0"/>
          <wp:wrapNone/>
          <wp:docPr id="3" name="Picture 0" descr="Samet logo gradient USE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t logo gradient USE 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686" cy="457200"/>
                  </a:xfrm>
                  <a:prstGeom prst="rect">
                    <a:avLst/>
                  </a:prstGeom>
                </pic:spPr>
              </pic:pic>
            </a:graphicData>
          </a:graphic>
          <wp14:sizeRelH relativeFrom="page">
            <wp14:pctWidth>0</wp14:pctWidth>
          </wp14:sizeRelH>
          <wp14:sizeRelV relativeFrom="page">
            <wp14:pctHeight>0</wp14:pctHeight>
          </wp14:sizeRelV>
        </wp:anchor>
      </w:drawing>
    </w:r>
    <w:r w:rsidR="00C93D5F">
      <w:rPr>
        <w:szCs w:val="24"/>
      </w:rPr>
      <w:tab/>
    </w:r>
    <w:r w:rsidRPr="00AF137E">
      <w:rPr>
        <w:b/>
        <w:szCs w:val="24"/>
      </w:rPr>
      <w:t>The Samet Way</w:t>
    </w:r>
    <w:r w:rsidR="00C93D5F">
      <w:rPr>
        <w:b/>
        <w:szCs w:val="24"/>
      </w:rPr>
      <w:t xml:space="preserve"> - </w:t>
    </w:r>
    <w:r w:rsidRPr="00AF137E">
      <w:rPr>
        <w:b/>
        <w:szCs w:val="24"/>
      </w:rPr>
      <w:t xml:space="preserve">Safety Documentation </w:t>
    </w:r>
  </w:p>
  <w:p w14:paraId="0F87401E" w14:textId="5DB59F0E" w:rsidR="00AF137E" w:rsidRPr="00AF137E" w:rsidRDefault="00AF137E" w:rsidP="00C93D5F">
    <w:pPr>
      <w:pStyle w:val="Header"/>
      <w:tabs>
        <w:tab w:val="clear" w:pos="4680"/>
        <w:tab w:val="clear" w:pos="9360"/>
        <w:tab w:val="center" w:pos="4320"/>
        <w:tab w:val="right" w:pos="10080"/>
      </w:tabs>
      <w:ind w:left="-720"/>
      <w:jc w:val="right"/>
      <w:rPr>
        <w:b/>
        <w:szCs w:val="24"/>
      </w:rPr>
    </w:pPr>
    <w:r w:rsidRPr="00AF137E">
      <w:rPr>
        <w:b/>
        <w:szCs w:val="24"/>
      </w:rPr>
      <w:t xml:space="preserve">                                                                                                                         </w:t>
    </w:r>
    <w:r w:rsidR="008D21DA">
      <w:rPr>
        <w:b/>
        <w:szCs w:val="24"/>
      </w:rPr>
      <w:t>Housekeeping Commitment Agreement</w:t>
    </w:r>
  </w:p>
  <w:p w14:paraId="52B38362" w14:textId="57E24C8C" w:rsidR="00AF137E" w:rsidRPr="00CA0075" w:rsidRDefault="00CA0075" w:rsidP="00C93D5F">
    <w:pPr>
      <w:pStyle w:val="Header"/>
      <w:tabs>
        <w:tab w:val="clear" w:pos="4680"/>
        <w:tab w:val="clear" w:pos="9360"/>
        <w:tab w:val="center" w:pos="4320"/>
        <w:tab w:val="right" w:pos="10350"/>
      </w:tabs>
      <w:ind w:left="-720"/>
      <w:jc w:val="right"/>
      <w:rPr>
        <w:b/>
        <w:sz w:val="16"/>
        <w:szCs w:val="16"/>
      </w:rPr>
    </w:pPr>
    <w:r w:rsidRPr="00CA0075">
      <w:rPr>
        <w:sz w:val="16"/>
        <w:szCs w:val="16"/>
      </w:rPr>
      <w:t>(Frequency – Once</w:t>
    </w:r>
    <w:r w:rsidR="00C96086">
      <w:rPr>
        <w:sz w:val="16"/>
        <w:szCs w:val="16"/>
      </w:rPr>
      <w:t>/</w:t>
    </w:r>
    <w:r w:rsidR="008D21DA">
      <w:rPr>
        <w:sz w:val="16"/>
        <w:szCs w:val="16"/>
      </w:rPr>
      <w:t>Sub/Job</w:t>
    </w:r>
    <w:r w:rsidRPr="00CA0075">
      <w:rPr>
        <w:sz w:val="16"/>
        <w:szCs w:val="16"/>
      </w:rPr>
      <w:t>)</w:t>
    </w:r>
    <w:r w:rsidR="00C93D5F">
      <w:rPr>
        <w:sz w:val="16"/>
        <w:szCs w:val="16"/>
      </w:rPr>
      <w:t xml:space="preserve"> – 01/30/18; Rev. 0</w:t>
    </w:r>
  </w:p>
  <w:p w14:paraId="4BC42131" w14:textId="77777777" w:rsidR="00AF137E" w:rsidRDefault="00AF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1D4E"/>
    <w:multiLevelType w:val="multilevel"/>
    <w:tmpl w:val="FC561714"/>
    <w:lvl w:ilvl="0">
      <w:start w:val="1"/>
      <w:numFmt w:val="decimal"/>
      <w:pStyle w:val="Heading1"/>
      <w:lvlText w:val="%1.0"/>
      <w:lvlJc w:val="left"/>
      <w:pPr>
        <w:ind w:left="1260" w:hanging="360"/>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176" w:hanging="576"/>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0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94" w:hanging="864"/>
      </w:pPr>
    </w:lvl>
    <w:lvl w:ilvl="4">
      <w:start w:val="1"/>
      <w:numFmt w:val="decimal"/>
      <w:pStyle w:val="Heading5"/>
      <w:lvlText w:val="%1.%2.%3.%4.%5"/>
      <w:lvlJc w:val="left"/>
      <w:pPr>
        <w:ind w:left="1638" w:hanging="1008"/>
      </w:pPr>
    </w:lvl>
    <w:lvl w:ilvl="5">
      <w:start w:val="1"/>
      <w:numFmt w:val="decimal"/>
      <w:pStyle w:val="Heading6"/>
      <w:lvlText w:val="%1.%2.%3.%4.%5.%6"/>
      <w:lvlJc w:val="left"/>
      <w:pPr>
        <w:ind w:left="1782" w:hanging="1152"/>
      </w:pPr>
    </w:lvl>
    <w:lvl w:ilvl="6">
      <w:start w:val="1"/>
      <w:numFmt w:val="decimal"/>
      <w:pStyle w:val="Heading7"/>
      <w:lvlText w:val="%1.%2.%3.%4.%5.%6.%7"/>
      <w:lvlJc w:val="left"/>
      <w:pPr>
        <w:ind w:left="1926" w:hanging="1296"/>
      </w:pPr>
    </w:lvl>
    <w:lvl w:ilvl="7">
      <w:start w:val="1"/>
      <w:numFmt w:val="decimal"/>
      <w:pStyle w:val="Heading8"/>
      <w:lvlText w:val="%1.%2.%3.%4.%5.%6.%7.%8"/>
      <w:lvlJc w:val="left"/>
      <w:pPr>
        <w:ind w:left="2070" w:hanging="1440"/>
      </w:pPr>
    </w:lvl>
    <w:lvl w:ilvl="8">
      <w:start w:val="1"/>
      <w:numFmt w:val="decimal"/>
      <w:pStyle w:val="Heading9"/>
      <w:lvlText w:val="%1.%2.%3.%4.%5.%6.%7.%8.%9"/>
      <w:lvlJc w:val="left"/>
      <w:pPr>
        <w:ind w:left="2214" w:hanging="1584"/>
      </w:pPr>
    </w:lvl>
  </w:abstractNum>
  <w:abstractNum w:abstractNumId="1" w15:restartNumberingAfterBreak="0">
    <w:nsid w:val="61B94F0F"/>
    <w:multiLevelType w:val="hybridMultilevel"/>
    <w:tmpl w:val="8AA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7E"/>
    <w:rsid w:val="00040672"/>
    <w:rsid w:val="000E7FE1"/>
    <w:rsid w:val="00350D51"/>
    <w:rsid w:val="004F400C"/>
    <w:rsid w:val="0085552B"/>
    <w:rsid w:val="008D21DA"/>
    <w:rsid w:val="00AF137E"/>
    <w:rsid w:val="00B522BC"/>
    <w:rsid w:val="00C93D5F"/>
    <w:rsid w:val="00C96086"/>
    <w:rsid w:val="00CA0075"/>
    <w:rsid w:val="00EE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A68F3E"/>
  <w15:chartTrackingRefBased/>
  <w15:docId w15:val="{E94A2D02-909C-4692-818D-F593B0C0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37E"/>
    <w:pPr>
      <w:spacing w:after="200" w:line="276" w:lineRule="auto"/>
    </w:pPr>
    <w:rPr>
      <w:rFonts w:ascii="Arial" w:hAnsi="Arial"/>
    </w:rPr>
  </w:style>
  <w:style w:type="paragraph" w:styleId="Heading1">
    <w:name w:val="heading 1"/>
    <w:basedOn w:val="Normal"/>
    <w:next w:val="Normal"/>
    <w:link w:val="Heading1Char"/>
    <w:autoRedefine/>
    <w:qFormat/>
    <w:rsid w:val="00AF137E"/>
    <w:pPr>
      <w:keepNext/>
      <w:numPr>
        <w:numId w:val="1"/>
      </w:numPr>
      <w:spacing w:before="240" w:after="60" w:line="240" w:lineRule="auto"/>
      <w:ind w:left="360"/>
      <w:outlineLvl w:val="0"/>
    </w:pPr>
    <w:rPr>
      <w:rFonts w:eastAsiaTheme="majorEastAsia" w:cstheme="majorBidi"/>
      <w:b/>
      <w:bCs/>
      <w:caps/>
      <w14:scene3d>
        <w14:camera w14:prst="orthographicFront"/>
        <w14:lightRig w14:rig="threePt" w14:dir="t">
          <w14:rot w14:lat="0" w14:lon="0" w14:rev="0"/>
        </w14:lightRig>
      </w14:scene3d>
    </w:rPr>
  </w:style>
  <w:style w:type="paragraph" w:styleId="Heading2">
    <w:name w:val="heading 2"/>
    <w:basedOn w:val="Normal"/>
    <w:next w:val="BlockText"/>
    <w:link w:val="Heading2Char"/>
    <w:unhideWhenUsed/>
    <w:qFormat/>
    <w:rsid w:val="00AF137E"/>
    <w:pPr>
      <w:keepNext/>
      <w:numPr>
        <w:ilvl w:val="1"/>
        <w:numId w:val="1"/>
      </w:numPr>
      <w:spacing w:before="240" w:after="0"/>
      <w:ind w:left="1350" w:hanging="630"/>
      <w:outlineLvl w:val="1"/>
    </w:pPr>
    <w:rPr>
      <w:rFonts w:ascii="Arial Bold" w:eastAsiaTheme="majorEastAsia" w:hAnsi="Arial Bold" w:cstheme="majorBidi"/>
      <w:b/>
      <w:bCs/>
      <w:caps/>
    </w:rPr>
  </w:style>
  <w:style w:type="paragraph" w:styleId="Heading3">
    <w:name w:val="heading 3"/>
    <w:basedOn w:val="Normal"/>
    <w:next w:val="Normal"/>
    <w:link w:val="Heading3Char"/>
    <w:unhideWhenUsed/>
    <w:qFormat/>
    <w:rsid w:val="00AF137E"/>
    <w:pPr>
      <w:numPr>
        <w:ilvl w:val="2"/>
        <w:numId w:val="1"/>
      </w:numPr>
      <w:tabs>
        <w:tab w:val="left" w:pos="720"/>
        <w:tab w:val="left" w:pos="1170"/>
      </w:tabs>
      <w:spacing w:before="120" w:after="120" w:line="240" w:lineRule="auto"/>
      <w:outlineLvl w:val="2"/>
    </w:pPr>
    <w:rPr>
      <w:rFonts w:eastAsiaTheme="majorEastAsia" w:cstheme="majorBidi"/>
      <w:b/>
      <w:bCs/>
    </w:rPr>
  </w:style>
  <w:style w:type="paragraph" w:styleId="Heading4">
    <w:name w:val="heading 4"/>
    <w:basedOn w:val="Normal"/>
    <w:next w:val="Normal"/>
    <w:link w:val="Heading4Char"/>
    <w:unhideWhenUsed/>
    <w:qFormat/>
    <w:rsid w:val="00AF137E"/>
    <w:pPr>
      <w:keepNext/>
      <w:keepLines/>
      <w:numPr>
        <w:ilvl w:val="3"/>
        <w:numId w:val="1"/>
      </w:numPr>
      <w:spacing w:before="120" w:after="60"/>
      <w:outlineLvl w:val="3"/>
    </w:pPr>
    <w:rPr>
      <w:rFonts w:eastAsiaTheme="majorEastAsia" w:cstheme="majorBidi"/>
      <w:b/>
      <w:bCs/>
      <w:iCs/>
    </w:rPr>
  </w:style>
  <w:style w:type="paragraph" w:styleId="Heading5">
    <w:name w:val="heading 5"/>
    <w:basedOn w:val="Normal"/>
    <w:next w:val="Normal"/>
    <w:link w:val="Heading5Char"/>
    <w:qFormat/>
    <w:rsid w:val="00AF137E"/>
    <w:pPr>
      <w:numPr>
        <w:ilvl w:val="4"/>
        <w:numId w:val="1"/>
      </w:numPr>
      <w:spacing w:before="240"/>
      <w:outlineLvl w:val="4"/>
    </w:pPr>
    <w:rPr>
      <w:b/>
      <w:bCs/>
      <w:i/>
      <w:iCs/>
      <w:sz w:val="26"/>
      <w:szCs w:val="26"/>
    </w:rPr>
  </w:style>
  <w:style w:type="paragraph" w:styleId="Heading6">
    <w:name w:val="heading 6"/>
    <w:basedOn w:val="Normal"/>
    <w:next w:val="Normal"/>
    <w:link w:val="Heading6Char"/>
    <w:qFormat/>
    <w:rsid w:val="00AF137E"/>
    <w:pPr>
      <w:keepNext/>
      <w:widowControl w:val="0"/>
      <w:numPr>
        <w:ilvl w:val="5"/>
        <w:numId w:val="1"/>
      </w:numPr>
      <w:spacing w:after="0" w:line="240" w:lineRule="auto"/>
      <w:jc w:val="center"/>
      <w:outlineLvl w:val="5"/>
    </w:pPr>
    <w:rPr>
      <w:rFonts w:ascii="Times New Roman" w:eastAsia="Times New Roman" w:hAnsi="Times New Roman" w:cs="Times New Roman"/>
      <w:b/>
      <w:caps/>
      <w:sz w:val="24"/>
      <w:szCs w:val="20"/>
      <w:u w:val="single"/>
    </w:rPr>
  </w:style>
  <w:style w:type="paragraph" w:styleId="Heading7">
    <w:name w:val="heading 7"/>
    <w:basedOn w:val="Normal"/>
    <w:next w:val="Normal"/>
    <w:link w:val="Heading7Char"/>
    <w:qFormat/>
    <w:rsid w:val="00AF137E"/>
    <w:pPr>
      <w:numPr>
        <w:ilvl w:val="6"/>
        <w:numId w:val="1"/>
      </w:num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qFormat/>
    <w:rsid w:val="00AF137E"/>
    <w:pPr>
      <w:numPr>
        <w:ilvl w:val="7"/>
        <w:numId w:val="1"/>
      </w:num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qFormat/>
    <w:rsid w:val="00AF137E"/>
    <w:pPr>
      <w:numPr>
        <w:ilvl w:val="8"/>
        <w:numId w:val="1"/>
      </w:num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37E"/>
    <w:rPr>
      <w:rFonts w:ascii="Arial" w:eastAsiaTheme="majorEastAsia" w:hAnsi="Arial" w:cstheme="majorBidi"/>
      <w:b/>
      <w:bCs/>
      <w:caps/>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rsid w:val="00AF137E"/>
    <w:rPr>
      <w:rFonts w:ascii="Arial Bold" w:eastAsiaTheme="majorEastAsia" w:hAnsi="Arial Bold" w:cstheme="majorBidi"/>
      <w:b/>
      <w:bCs/>
      <w:caps/>
    </w:rPr>
  </w:style>
  <w:style w:type="character" w:customStyle="1" w:styleId="Heading3Char">
    <w:name w:val="Heading 3 Char"/>
    <w:basedOn w:val="DefaultParagraphFont"/>
    <w:link w:val="Heading3"/>
    <w:rsid w:val="00AF137E"/>
    <w:rPr>
      <w:rFonts w:ascii="Arial" w:eastAsiaTheme="majorEastAsia" w:hAnsi="Arial" w:cstheme="majorBidi"/>
      <w:b/>
      <w:bCs/>
    </w:rPr>
  </w:style>
  <w:style w:type="character" w:customStyle="1" w:styleId="Heading4Char">
    <w:name w:val="Heading 4 Char"/>
    <w:basedOn w:val="DefaultParagraphFont"/>
    <w:link w:val="Heading4"/>
    <w:rsid w:val="00AF137E"/>
    <w:rPr>
      <w:rFonts w:ascii="Arial" w:eastAsiaTheme="majorEastAsia" w:hAnsi="Arial" w:cstheme="majorBidi"/>
      <w:b/>
      <w:bCs/>
      <w:iCs/>
    </w:rPr>
  </w:style>
  <w:style w:type="character" w:customStyle="1" w:styleId="Heading5Char">
    <w:name w:val="Heading 5 Char"/>
    <w:basedOn w:val="DefaultParagraphFont"/>
    <w:link w:val="Heading5"/>
    <w:rsid w:val="00AF137E"/>
    <w:rPr>
      <w:rFonts w:ascii="Arial" w:hAnsi="Arial"/>
      <w:b/>
      <w:bCs/>
      <w:i/>
      <w:iCs/>
      <w:sz w:val="26"/>
      <w:szCs w:val="26"/>
    </w:rPr>
  </w:style>
  <w:style w:type="character" w:customStyle="1" w:styleId="Heading6Char">
    <w:name w:val="Heading 6 Char"/>
    <w:basedOn w:val="DefaultParagraphFont"/>
    <w:link w:val="Heading6"/>
    <w:rsid w:val="00AF137E"/>
    <w:rPr>
      <w:rFonts w:ascii="Times New Roman" w:eastAsia="Times New Roman" w:hAnsi="Times New Roman" w:cs="Times New Roman"/>
      <w:b/>
      <w:caps/>
      <w:sz w:val="24"/>
      <w:szCs w:val="20"/>
      <w:u w:val="single"/>
    </w:rPr>
  </w:style>
  <w:style w:type="character" w:customStyle="1" w:styleId="Heading7Char">
    <w:name w:val="Heading 7 Char"/>
    <w:basedOn w:val="DefaultParagraphFont"/>
    <w:link w:val="Heading7"/>
    <w:rsid w:val="00AF137E"/>
    <w:rPr>
      <w:rFonts w:ascii="Arial" w:eastAsia="Times New Roman" w:hAnsi="Arial" w:cs="Times New Roman"/>
      <w:sz w:val="20"/>
      <w:szCs w:val="20"/>
    </w:rPr>
  </w:style>
  <w:style w:type="character" w:customStyle="1" w:styleId="Heading8Char">
    <w:name w:val="Heading 8 Char"/>
    <w:basedOn w:val="DefaultParagraphFont"/>
    <w:link w:val="Heading8"/>
    <w:rsid w:val="00AF137E"/>
    <w:rPr>
      <w:rFonts w:ascii="Arial" w:eastAsia="Times New Roman" w:hAnsi="Arial" w:cs="Times New Roman"/>
      <w:i/>
      <w:sz w:val="20"/>
      <w:szCs w:val="20"/>
    </w:rPr>
  </w:style>
  <w:style w:type="character" w:customStyle="1" w:styleId="Heading9Char">
    <w:name w:val="Heading 9 Char"/>
    <w:basedOn w:val="DefaultParagraphFont"/>
    <w:link w:val="Heading9"/>
    <w:rsid w:val="00AF137E"/>
    <w:rPr>
      <w:rFonts w:ascii="Arial" w:eastAsia="Times New Roman" w:hAnsi="Arial" w:cs="Times New Roman"/>
      <w:i/>
      <w:sz w:val="18"/>
      <w:szCs w:val="20"/>
    </w:rPr>
  </w:style>
  <w:style w:type="character" w:styleId="Hyperlink">
    <w:name w:val="Hyperlink"/>
    <w:basedOn w:val="DefaultParagraphFont"/>
    <w:uiPriority w:val="99"/>
    <w:unhideWhenUsed/>
    <w:rsid w:val="00AF137E"/>
    <w:rPr>
      <w:color w:val="0563C1" w:themeColor="hyperlink"/>
      <w:u w:val="single"/>
    </w:rPr>
  </w:style>
  <w:style w:type="paragraph" w:styleId="BlockText">
    <w:name w:val="Block Text"/>
    <w:basedOn w:val="Normal"/>
    <w:uiPriority w:val="99"/>
    <w:semiHidden/>
    <w:unhideWhenUsed/>
    <w:rsid w:val="00AF137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Header">
    <w:name w:val="header"/>
    <w:basedOn w:val="Normal"/>
    <w:link w:val="HeaderChar"/>
    <w:uiPriority w:val="99"/>
    <w:unhideWhenUsed/>
    <w:rsid w:val="00AF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37E"/>
    <w:rPr>
      <w:rFonts w:ascii="Arial" w:hAnsi="Arial"/>
    </w:rPr>
  </w:style>
  <w:style w:type="paragraph" w:styleId="Footer">
    <w:name w:val="footer"/>
    <w:basedOn w:val="Normal"/>
    <w:link w:val="FooterChar"/>
    <w:uiPriority w:val="99"/>
    <w:unhideWhenUsed/>
    <w:rsid w:val="00AF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37E"/>
    <w:rPr>
      <w:rFonts w:ascii="Arial" w:hAnsi="Arial"/>
    </w:rPr>
  </w:style>
  <w:style w:type="paragraph" w:styleId="ListParagraph">
    <w:name w:val="List Paragraph"/>
    <w:basedOn w:val="Normal"/>
    <w:uiPriority w:val="34"/>
    <w:qFormat/>
    <w:rsid w:val="00C96086"/>
    <w:pPr>
      <w:ind w:left="720"/>
      <w:contextualSpacing/>
    </w:pPr>
  </w:style>
  <w:style w:type="paragraph" w:styleId="BalloonText">
    <w:name w:val="Balloon Text"/>
    <w:basedOn w:val="Normal"/>
    <w:link w:val="BalloonTextChar"/>
    <w:uiPriority w:val="99"/>
    <w:semiHidden/>
    <w:unhideWhenUsed/>
    <w:rsid w:val="00C96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 Tuck, PE</dc:creator>
  <cp:keywords/>
  <dc:description/>
  <cp:lastModifiedBy>Marshall A. Tuck, PE</cp:lastModifiedBy>
  <cp:revision>8</cp:revision>
  <cp:lastPrinted>2018-03-20T18:05:00Z</cp:lastPrinted>
  <dcterms:created xsi:type="dcterms:W3CDTF">2018-03-20T17:50:00Z</dcterms:created>
  <dcterms:modified xsi:type="dcterms:W3CDTF">2018-04-30T17:03:00Z</dcterms:modified>
</cp:coreProperties>
</file>